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4785e26e3f76cf7812cf76b7e18cd4114e23f41"/>
    <w:p>
      <w:pPr>
        <w:pStyle w:val="Heading1"/>
      </w:pPr>
      <w:r>
        <w:t xml:space="preserve">TraceOrbits – Your Trusted Logistics Partner</w:t>
      </w:r>
    </w:p>
    <w:p>
      <w:pPr>
        <w:pStyle w:val="FirstParagraph"/>
      </w:pPr>
      <w:r>
        <w:rPr>
          <w:b/>
          <w:bCs/>
        </w:rPr>
        <w:t xml:space="preserve">Tagline:</w:t>
      </w:r>
      <w:r>
        <w:t xml:space="preserve"> </w:t>
      </w:r>
      <w:r>
        <w:t xml:space="preserve">Fast. Secure. Global.</w:t>
      </w:r>
    </w:p>
    <w:p>
      <w:r>
        <w:pict>
          <v:rect style="width:0;height:1.5pt" o:hralign="center" o:hrstd="t" o:hr="t"/>
        </w:pict>
      </w:r>
    </w:p>
    <w:bookmarkStart w:id="20" w:name="about-us"/>
    <w:p>
      <w:pPr>
        <w:pStyle w:val="Heading2"/>
      </w:pPr>
      <w:r>
        <w:t xml:space="preserve">About Us</w:t>
      </w:r>
    </w:p>
    <w:p>
      <w:pPr>
        <w:pStyle w:val="FirstParagraph"/>
      </w:pPr>
      <w:r>
        <w:t xml:space="preserve">TraceOrbits is a leading logistics company providing</w:t>
      </w:r>
      <w:r>
        <w:t xml:space="preserve"> </w:t>
      </w:r>
      <w:r>
        <w:rPr>
          <w:b/>
          <w:bCs/>
        </w:rPr>
        <w:t xml:space="preserve">efficient, reliable, and secure shipping solutions worldwide</w:t>
      </w:r>
      <w:r>
        <w:t xml:space="preserve">. Our advanced tracking systems and global transport network ensure your shipments reach their destinations on time, every time.</w:t>
      </w:r>
    </w:p>
    <w:p>
      <w:pPr>
        <w:pStyle w:val="BodyText"/>
      </w:pPr>
      <w:r>
        <w:t xml:space="preserve">We specialize in</w:t>
      </w:r>
      <w:r>
        <w:t xml:space="preserve"> </w:t>
      </w:r>
      <w:r>
        <w:rPr>
          <w:b/>
          <w:bCs/>
        </w:rPr>
        <w:t xml:space="preserve">road, rail, air, and international freight transport</w:t>
      </w:r>
      <w:r>
        <w:t xml:space="preserve">, making us the preferred choice for businesses and individuals who value speed, security, and transparency.</w:t>
      </w:r>
    </w:p>
    <w:p>
      <w:r>
        <w:pict>
          <v:rect style="width:0;height:1.5pt" o:hralign="center" o:hrstd="t" o:hr="t"/>
        </w:pict>
      </w:r>
    </w:p>
    <w:bookmarkEnd w:id="20"/>
    <w:bookmarkStart w:id="27" w:name="our-services"/>
    <w:p>
      <w:pPr>
        <w:pStyle w:val="Heading2"/>
      </w:pPr>
      <w:r>
        <w:t xml:space="preserve">Our Services</w:t>
      </w:r>
    </w:p>
    <w:bookmarkStart w:id="21" w:name="worldwide-shipping"/>
    <w:p>
      <w:pPr>
        <w:pStyle w:val="Heading3"/>
      </w:pPr>
      <w:r>
        <w:t xml:space="preserve">Worldwide Shipping</w:t>
      </w:r>
    </w:p>
    <w:p>
      <w:pPr>
        <w:pStyle w:val="Compact"/>
        <w:numPr>
          <w:ilvl w:val="0"/>
          <w:numId w:val="1001"/>
        </w:numPr>
      </w:pPr>
      <w:r>
        <w:t xml:space="preserve">Domestic and international deliveries</w:t>
      </w:r>
    </w:p>
    <w:p>
      <w:pPr>
        <w:pStyle w:val="Compact"/>
        <w:numPr>
          <w:ilvl w:val="0"/>
          <w:numId w:val="1001"/>
        </w:numPr>
      </w:pPr>
      <w:r>
        <w:t xml:space="preserve">Door-to-door or port-to-port services</w:t>
      </w:r>
    </w:p>
    <w:p>
      <w:pPr>
        <w:pStyle w:val="Compact"/>
        <w:numPr>
          <w:ilvl w:val="0"/>
          <w:numId w:val="1001"/>
        </w:numPr>
      </w:pPr>
      <w:r>
        <w:t xml:space="preserve">Fast, secure, and trackable shipments</w:t>
      </w:r>
    </w:p>
    <w:bookmarkEnd w:id="21"/>
    <w:bookmarkStart w:id="22" w:name="rail-transport-services"/>
    <w:p>
      <w:pPr>
        <w:pStyle w:val="Heading3"/>
      </w:pPr>
      <w:r>
        <w:t xml:space="preserve">Rail Transport Services</w:t>
      </w:r>
    </w:p>
    <w:p>
      <w:pPr>
        <w:pStyle w:val="Compact"/>
        <w:numPr>
          <w:ilvl w:val="0"/>
          <w:numId w:val="1002"/>
        </w:numPr>
      </w:pPr>
      <w:r>
        <w:t xml:space="preserve">Cost-effective solution for large cargo</w:t>
      </w:r>
    </w:p>
    <w:p>
      <w:pPr>
        <w:pStyle w:val="Compact"/>
        <w:numPr>
          <w:ilvl w:val="0"/>
          <w:numId w:val="1002"/>
        </w:numPr>
      </w:pPr>
      <w:r>
        <w:t xml:space="preserve">Global rail network for cross-border transport</w:t>
      </w:r>
    </w:p>
    <w:p>
      <w:pPr>
        <w:pStyle w:val="Compact"/>
        <w:numPr>
          <w:ilvl w:val="0"/>
          <w:numId w:val="1002"/>
        </w:numPr>
      </w:pPr>
      <w:r>
        <w:t xml:space="preserve">Secure and monitored transit from origin to destination</w:t>
      </w:r>
    </w:p>
    <w:bookmarkEnd w:id="22"/>
    <w:bookmarkStart w:id="23" w:name="freight-and-cargo-solutions"/>
    <w:p>
      <w:pPr>
        <w:pStyle w:val="Heading3"/>
      </w:pPr>
      <w:r>
        <w:t xml:space="preserve">Freight and Cargo Solutions</w:t>
      </w:r>
    </w:p>
    <w:p>
      <w:pPr>
        <w:pStyle w:val="Compact"/>
        <w:numPr>
          <w:ilvl w:val="0"/>
          <w:numId w:val="1003"/>
        </w:numPr>
      </w:pPr>
      <w:r>
        <w:t xml:space="preserve">Full truckload (FTL) and less-than-truckload (LTL) services</w:t>
      </w:r>
    </w:p>
    <w:p>
      <w:pPr>
        <w:pStyle w:val="Compact"/>
        <w:numPr>
          <w:ilvl w:val="0"/>
          <w:numId w:val="1003"/>
        </w:numPr>
      </w:pPr>
      <w:r>
        <w:t xml:space="preserve">Customized logistics for businesses of any size</w:t>
      </w:r>
    </w:p>
    <w:p>
      <w:pPr>
        <w:pStyle w:val="Compact"/>
        <w:numPr>
          <w:ilvl w:val="0"/>
          <w:numId w:val="1003"/>
        </w:numPr>
      </w:pPr>
      <w:r>
        <w:t xml:space="preserve">Warehousing and storage options available</w:t>
      </w:r>
    </w:p>
    <w:bookmarkEnd w:id="23"/>
    <w:bookmarkStart w:id="24" w:name="shipment-tracking"/>
    <w:p>
      <w:pPr>
        <w:pStyle w:val="Heading3"/>
      </w:pPr>
      <w:r>
        <w:t xml:space="preserve">Shipment Tracking</w:t>
      </w:r>
    </w:p>
    <w:p>
      <w:pPr>
        <w:pStyle w:val="Compact"/>
        <w:numPr>
          <w:ilvl w:val="0"/>
          <w:numId w:val="1004"/>
        </w:numPr>
      </w:pPr>
      <w:r>
        <w:t xml:space="preserve">Real-time tracking with unique shipment ID</w:t>
      </w:r>
    </w:p>
    <w:p>
      <w:pPr>
        <w:pStyle w:val="Compact"/>
        <w:numPr>
          <w:ilvl w:val="0"/>
          <w:numId w:val="1004"/>
        </w:numPr>
      </w:pPr>
      <w:r>
        <w:t xml:space="preserve">Notifications and updates throughout the delivery journey</w:t>
      </w:r>
    </w:p>
    <w:p>
      <w:pPr>
        <w:pStyle w:val="Compact"/>
        <w:numPr>
          <w:ilvl w:val="0"/>
          <w:numId w:val="1004"/>
        </w:numPr>
      </w:pPr>
      <w:r>
        <w:t xml:space="preserve">Transparency for both sender and recipient</w:t>
      </w:r>
    </w:p>
    <w:bookmarkEnd w:id="24"/>
    <w:bookmarkStart w:id="25" w:name="customs-clearance-support"/>
    <w:p>
      <w:pPr>
        <w:pStyle w:val="Heading3"/>
      </w:pPr>
      <w:r>
        <w:t xml:space="preserve">Customs Clearance Support</w:t>
      </w:r>
    </w:p>
    <w:p>
      <w:pPr>
        <w:pStyle w:val="Compact"/>
        <w:numPr>
          <w:ilvl w:val="0"/>
          <w:numId w:val="1005"/>
        </w:numPr>
      </w:pPr>
      <w:r>
        <w:t xml:space="preserve">Expert handling of import/export documentation</w:t>
      </w:r>
    </w:p>
    <w:p>
      <w:pPr>
        <w:pStyle w:val="Compact"/>
        <w:numPr>
          <w:ilvl w:val="0"/>
          <w:numId w:val="1005"/>
        </w:numPr>
      </w:pPr>
      <w:r>
        <w:t xml:space="preserve">Smooth international shipment processing</w:t>
      </w:r>
    </w:p>
    <w:p>
      <w:pPr>
        <w:pStyle w:val="Compact"/>
        <w:numPr>
          <w:ilvl w:val="0"/>
          <w:numId w:val="1005"/>
        </w:numPr>
      </w:pPr>
      <w:r>
        <w:t xml:space="preserve">Minimizes delays at customs</w:t>
      </w:r>
    </w:p>
    <w:bookmarkEnd w:id="25"/>
    <w:bookmarkStart w:id="26" w:name="logistics-consultancy"/>
    <w:p>
      <w:pPr>
        <w:pStyle w:val="Heading3"/>
      </w:pPr>
      <w:r>
        <w:t xml:space="preserve">Logistics Consultancy</w:t>
      </w:r>
    </w:p>
    <w:p>
      <w:pPr>
        <w:pStyle w:val="Compact"/>
        <w:numPr>
          <w:ilvl w:val="0"/>
          <w:numId w:val="1006"/>
        </w:numPr>
      </w:pPr>
      <w:r>
        <w:t xml:space="preserve">Supply chain optimization for businesses</w:t>
      </w:r>
    </w:p>
    <w:p>
      <w:pPr>
        <w:pStyle w:val="Compact"/>
        <w:numPr>
          <w:ilvl w:val="0"/>
          <w:numId w:val="1006"/>
        </w:numPr>
      </w:pPr>
      <w:r>
        <w:t xml:space="preserve">Tailored shipping strategies</w:t>
      </w:r>
    </w:p>
    <w:p>
      <w:pPr>
        <w:pStyle w:val="Compact"/>
        <w:numPr>
          <w:ilvl w:val="0"/>
          <w:numId w:val="1006"/>
        </w:numPr>
      </w:pPr>
      <w:r>
        <w:t xml:space="preserve">Cost-efficient and reliable solutions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why-choose-traceorbits"/>
    <w:p>
      <w:pPr>
        <w:pStyle w:val="Heading2"/>
      </w:pPr>
      <w:r>
        <w:t xml:space="preserve">Why Choose TraceOrbits?</w:t>
      </w:r>
    </w:p>
    <w:p>
      <w:pPr>
        <w:pStyle w:val="Compact"/>
        <w:numPr>
          <w:ilvl w:val="0"/>
          <w:numId w:val="1007"/>
        </w:numPr>
      </w:pPr>
      <w:r>
        <w:t xml:space="preserve">Reliable and timely deliveries</w:t>
      </w:r>
    </w:p>
    <w:p>
      <w:pPr>
        <w:pStyle w:val="Compact"/>
        <w:numPr>
          <w:ilvl w:val="0"/>
          <w:numId w:val="1007"/>
        </w:numPr>
      </w:pPr>
      <w:r>
        <w:t xml:space="preserve">Advanced tracking technology</w:t>
      </w:r>
    </w:p>
    <w:p>
      <w:pPr>
        <w:pStyle w:val="Compact"/>
        <w:numPr>
          <w:ilvl w:val="0"/>
          <w:numId w:val="1007"/>
        </w:numPr>
      </w:pPr>
      <w:r>
        <w:t xml:space="preserve">Extensive global network</w:t>
      </w:r>
    </w:p>
    <w:p>
      <w:pPr>
        <w:pStyle w:val="Compact"/>
        <w:numPr>
          <w:ilvl w:val="0"/>
          <w:numId w:val="1007"/>
        </w:numPr>
      </w:pPr>
      <w:r>
        <w:t xml:space="preserve">Experienced and professional team</w:t>
      </w:r>
    </w:p>
    <w:p>
      <w:pPr>
        <w:pStyle w:val="Compact"/>
        <w:numPr>
          <w:ilvl w:val="0"/>
          <w:numId w:val="1007"/>
        </w:numPr>
      </w:pPr>
      <w:r>
        <w:t xml:space="preserve">Flexible and customizable services</w:t>
      </w:r>
    </w:p>
    <w:p>
      <w:pPr>
        <w:pStyle w:val="Compact"/>
        <w:numPr>
          <w:ilvl w:val="0"/>
          <w:numId w:val="1007"/>
        </w:numPr>
      </w:pPr>
      <w:r>
        <w:t xml:space="preserve">Dedicated customer support</w:t>
      </w:r>
    </w:p>
    <w:p>
      <w:r>
        <w:pict>
          <v:rect style="width:0;height:1.5pt" o:hralign="center" o:hrstd="t" o:hr="t"/>
        </w:pict>
      </w:r>
    </w:p>
    <w:bookmarkEnd w:id="28"/>
    <w:bookmarkStart w:id="29" w:name="how-it-works"/>
    <w:p>
      <w:pPr>
        <w:pStyle w:val="Heading2"/>
      </w:pPr>
      <w:r>
        <w:t xml:space="preserve">How It Works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Create Your Shipment:</w:t>
      </w:r>
      <w:r>
        <w:t xml:space="preserve"> </w:t>
      </w:r>
      <w:r>
        <w:t xml:space="preserve">Enter package details, sender, and recipient info.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Pickup &amp; Packaging:</w:t>
      </w:r>
      <w:r>
        <w:t xml:space="preserve"> </w:t>
      </w:r>
      <w:r>
        <w:t xml:space="preserve">Securely prepare your shipment for transport.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Track Your Shipment:</w:t>
      </w:r>
      <w:r>
        <w:t xml:space="preserve"> </w:t>
      </w:r>
      <w:r>
        <w:t xml:space="preserve">Monitor your package in real-time.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Transport &amp; Delivery:</w:t>
      </w:r>
      <w:r>
        <w:t xml:space="preserve"> </w:t>
      </w:r>
      <w:r>
        <w:t xml:space="preserve">We handle the logistics through our global network.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Confirmation &amp; Support:</w:t>
      </w:r>
      <w:r>
        <w:t xml:space="preserve"> </w:t>
      </w:r>
      <w:r>
        <w:t xml:space="preserve">Receive proof of delivery and customer assistance if needed.</w:t>
      </w:r>
    </w:p>
    <w:p>
      <w:r>
        <w:pict>
          <v:rect style="width:0;height:1.5pt" o:hralign="center" o:hrstd="t" o:hr="t"/>
        </w:pict>
      </w:r>
    </w:p>
    <w:bookmarkEnd w:id="29"/>
    <w:bookmarkStart w:id="31" w:name="contact-us"/>
    <w:p>
      <w:pPr>
        <w:pStyle w:val="Heading2"/>
      </w:pPr>
      <w:r>
        <w:t xml:space="preserve">Contact Us</w:t>
      </w:r>
    </w:p>
    <w:p>
      <w:pPr>
        <w:pStyle w:val="FirstParagraph"/>
      </w:pPr>
      <w:r>
        <w:rPr>
          <w:b/>
          <w:bCs/>
        </w:rPr>
        <w:t xml:space="preserve">Website:</w:t>
      </w:r>
      <w:r>
        <w:t xml:space="preserve"> </w:t>
      </w:r>
      <w:r>
        <w:t xml:space="preserve">https://traceorbits.com</w:t>
      </w:r>
      <w:r>
        <w:t xml:space="preserve"> </w:t>
      </w:r>
      <w:r>
        <w:rPr>
          <w:b/>
          <w:bCs/>
        </w:rPr>
        <w:t xml:space="preserve">Email:</w:t>
      </w:r>
      <w:r>
        <w:t xml:space="preserve"> </w:t>
      </w:r>
      <w:r>
        <w:t xml:space="preserve">admin@traceorbits.com</w:t>
      </w:r>
      <w:r>
        <w:t xml:space="preserve"> </w:t>
      </w:r>
      <w:r>
        <w:rPr>
          <w:b/>
          <w:bCs/>
        </w:rPr>
        <w:t xml:space="preserve">Phone:</w:t>
      </w:r>
      <w:r>
        <w:t xml:space="preserve"> </w:t>
      </w:r>
      <w:r>
        <w:t xml:space="preserve">+852 6079 3439</w:t>
      </w:r>
      <w:r>
        <w:t xml:space="preserve"> </w:t>
      </w:r>
      <w:r>
        <w:rPr>
          <w:b/>
          <w:bCs/>
        </w:rPr>
        <w:t xml:space="preserve">Address:</w:t>
      </w:r>
      <w:r>
        <w:t xml:space="preserve"> </w:t>
      </w:r>
      <w:r>
        <w:t xml:space="preserve">1 Matheson Street, Hong Kong</w:t>
      </w:r>
    </w:p>
    <w:p>
      <w:r>
        <w:pict>
          <v:rect style="width:0;height:1.5pt" o:hralign="center" o:hrstd="t" o:hr="t"/>
        </w:pict>
      </w:r>
    </w:p>
    <w:bookmarkStart w:id="30" w:name="instructions-to-create-doc-pdf"/>
    <w:p>
      <w:pPr>
        <w:pStyle w:val="Heading3"/>
      </w:pPr>
      <w:r>
        <w:t xml:space="preserve">Instructions to Create DOC &amp; PDF</w:t>
      </w:r>
    </w:p>
    <w:p>
      <w:pPr>
        <w:pStyle w:val="Compact"/>
        <w:numPr>
          <w:ilvl w:val="0"/>
          <w:numId w:val="1009"/>
        </w:numPr>
      </w:pPr>
      <w:r>
        <w:t xml:space="preserve">Copy this content into Microsoft Word, Google Docs, or LibreOffice Writer.</w:t>
      </w:r>
    </w:p>
    <w:p>
      <w:pPr>
        <w:pStyle w:val="Compact"/>
        <w:numPr>
          <w:ilvl w:val="0"/>
          <w:numId w:val="1009"/>
        </w:numPr>
      </w:pPr>
      <w:r>
        <w:t xml:space="preserve">Use headings, bullet points, and spacing to make it visually appealing.</w:t>
      </w:r>
    </w:p>
    <w:p>
      <w:pPr>
        <w:pStyle w:val="Compact"/>
        <w:numPr>
          <w:ilvl w:val="0"/>
          <w:numId w:val="1009"/>
        </w:numPr>
      </w:pPr>
      <w:r>
        <w:t xml:space="preserve">Add your logo, brand colors, and images of delivery/transport for a professional look.</w:t>
      </w:r>
    </w:p>
    <w:p>
      <w:pPr>
        <w:pStyle w:val="Compact"/>
        <w:numPr>
          <w:ilvl w:val="0"/>
          <w:numId w:val="1009"/>
        </w:numPr>
      </w:pPr>
      <w:r>
        <w:t xml:space="preserve">Save/export as DOCX for editable format.</w:t>
      </w:r>
    </w:p>
    <w:p>
      <w:pPr>
        <w:pStyle w:val="Compact"/>
        <w:numPr>
          <w:ilvl w:val="0"/>
          <w:numId w:val="1009"/>
        </w:numPr>
      </w:pPr>
      <w:r>
        <w:t xml:space="preserve">Export or</w:t>
      </w:r>
      <w:r>
        <w:t xml:space="preserve"> </w:t>
      </w:r>
      <w:r>
        <w:t xml:space="preserve">“Save As”</w:t>
      </w:r>
      <w:r>
        <w:t xml:space="preserve"> </w:t>
      </w:r>
      <w:r>
        <w:t xml:space="preserve">PDF for a ready-to-share brochure.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2026-03-14T07:32:24Z</dcterms:created>
  <dcterms:modified xsi:type="dcterms:W3CDTF">2026-03-14T07:32:24Z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